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4FB" w:rsidRDefault="00F004FB" w:rsidP="00F004FB">
      <w:pPr>
        <w:pStyle w:val="NormalWeb"/>
        <w:shd w:val="clear" w:color="auto" w:fill="FFFFFF"/>
        <w:spacing w:before="0" w:beforeAutospacing="0" w:after="0" w:afterAutospacing="0"/>
        <w:rPr>
          <w:rFonts w:ascii="Arial" w:hAnsi="Arial" w:cs="Arial"/>
          <w:color w:val="111111"/>
        </w:rPr>
      </w:pPr>
      <w:r>
        <w:rPr>
          <w:rStyle w:val="Strong"/>
          <w:rFonts w:ascii="inherit" w:hAnsi="inherit" w:cs="Arial"/>
          <w:color w:val="111111"/>
          <w:sz w:val="20"/>
          <w:szCs w:val="20"/>
          <w:bdr w:val="none" w:sz="0" w:space="0" w:color="auto" w:frame="1"/>
        </w:rPr>
        <w:t>Learning Objectives</w:t>
      </w:r>
      <w:r>
        <w:rPr>
          <w:rFonts w:ascii="Arial" w:hAnsi="Arial" w:cs="Arial"/>
          <w:color w:val="111111"/>
        </w:rPr>
        <w:t>: The Palestine-Israel conflict is one of the world's major sources of war, violence, and oppression. Because the United States government is a highly involved partisan in this conflict with a veto power in the United Nations Security Council, the United Nations General Assembly has been unable to solve the conflict despite the will of an overwhelming majority of the world's nations. In the meantime, the conflict continues to define US relations with the rest of the world and contributes to US isolation from the international community as indicated by the two most recent United Nations General Assembly votes on the conflict: On the "right of the Palestinian people to self-determination' the United Nations voted in 2016: 177 countries in favor, 7 against (</w:t>
      </w:r>
      <w:r>
        <w:rPr>
          <w:rFonts w:ascii="inherit" w:hAnsi="inherit" w:cs="Arial"/>
          <w:color w:val="FF0000"/>
          <w:sz w:val="20"/>
          <w:szCs w:val="20"/>
          <w:bdr w:val="none" w:sz="0" w:space="0" w:color="auto" w:frame="1"/>
        </w:rPr>
        <w:t>Canada, Federated States of Micronesia, Israel, Marshall Islands, Nauru, Palau, United States</w:t>
      </w:r>
      <w:r>
        <w:rPr>
          <w:rFonts w:ascii="Arial" w:hAnsi="Arial" w:cs="Arial"/>
          <w:color w:val="111111"/>
        </w:rPr>
        <w:t>), United Nations, 12/19/2016, </w:t>
      </w:r>
      <w:hyperlink r:id="rId4" w:history="1">
        <w:r>
          <w:rPr>
            <w:rStyle w:val="Hyperlink"/>
            <w:rFonts w:ascii="inherit" w:hAnsi="inherit" w:cs="Arial"/>
            <w:color w:val="1874A4"/>
            <w:sz w:val="20"/>
            <w:szCs w:val="20"/>
            <w:bdr w:val="none" w:sz="0" w:space="0" w:color="auto" w:frame="1"/>
          </w:rPr>
          <w:t>https://www.un.org/press/en/2016/ga11879.doc.htm.</w:t>
        </w:r>
      </w:hyperlink>
      <w:r>
        <w:rPr>
          <w:rFonts w:ascii="Arial" w:hAnsi="Arial" w:cs="Arial"/>
          <w:color w:val="111111"/>
        </w:rPr>
        <w:t>  In 2017, the United Nations General Assembly has overwhelmingly voted (128 in favor; 9 against: </w:t>
      </w:r>
      <w:r>
        <w:rPr>
          <w:rFonts w:ascii="inherit" w:hAnsi="inherit" w:cs="Arial"/>
          <w:color w:val="FF0000"/>
          <w:sz w:val="20"/>
          <w:szCs w:val="20"/>
          <w:bdr w:val="none" w:sz="0" w:space="0" w:color="auto" w:frame="1"/>
        </w:rPr>
        <w:t>Guatemala, Honduras, Israel, Marshall Islands, Micronesia, Nauru, Palau, Togo, and United States</w:t>
      </w:r>
      <w:r>
        <w:rPr>
          <w:rFonts w:ascii="Arial" w:hAnsi="Arial" w:cs="Arial"/>
          <w:color w:val="111111"/>
        </w:rPr>
        <w:t>) to declare US recognition of Jerusalem as the capital of Israel "null and void" and must be cancelled. BBC, 12/21/2017, </w:t>
      </w:r>
      <w:hyperlink r:id="rId5" w:history="1">
        <w:r>
          <w:rPr>
            <w:rStyle w:val="Hyperlink"/>
            <w:rFonts w:ascii="inherit" w:hAnsi="inherit" w:cs="Arial"/>
            <w:color w:val="1874A4"/>
            <w:sz w:val="20"/>
            <w:szCs w:val="20"/>
            <w:bdr w:val="none" w:sz="0" w:space="0" w:color="auto" w:frame="1"/>
          </w:rPr>
          <w:t>http://www.bbc.com/news/world-middle-east-42446027</w:t>
        </w:r>
      </w:hyperlink>
      <w:r>
        <w:rPr>
          <w:rFonts w:ascii="Arial" w:hAnsi="Arial" w:cs="Arial"/>
          <w:color w:val="111111"/>
        </w:rPr>
        <w:t> . This assignment aims at helping students (1) understand the gravity of the Palestine-Israel conflict; (2) describe the manifestations and consequences of the conflict; (3) explain the root cause of the conflict and articulate its central problem; (4) examine how and why the small country of Israel dominates US foreign policy and public discourse/opinion while being so successful at extracting huge financial, military, and political resources from America (President Trump, </w:t>
      </w:r>
      <w:hyperlink r:id="rId6" w:history="1">
        <w:r>
          <w:rPr>
            <w:rStyle w:val="Hyperlink"/>
            <w:rFonts w:ascii="inherit" w:hAnsi="inherit" w:cs="Arial"/>
            <w:color w:val="1874A4"/>
            <w:sz w:val="20"/>
            <w:szCs w:val="20"/>
            <w:bdr w:val="none" w:sz="0" w:space="0" w:color="auto" w:frame="1"/>
          </w:rPr>
          <w:t>https://www.youtube.com/watch?v=xYLUIi7Aefo</w:t>
        </w:r>
      </w:hyperlink>
      <w:r>
        <w:rPr>
          <w:rFonts w:ascii="Arial" w:hAnsi="Arial" w:cs="Arial"/>
          <w:color w:val="111111"/>
        </w:rPr>
        <w:t>, admitted that the US spent recently "$6 trillion" on Middle East wars in which </w:t>
      </w:r>
      <w:r>
        <w:rPr>
          <w:rFonts w:ascii="inherit" w:hAnsi="inherit" w:cs="Arial"/>
          <w:color w:val="FF0000"/>
          <w:sz w:val="20"/>
          <w:szCs w:val="20"/>
          <w:bdr w:val="none" w:sz="0" w:space="0" w:color="auto" w:frame="1"/>
        </w:rPr>
        <w:t>millions</w:t>
      </w:r>
      <w:r>
        <w:rPr>
          <w:rFonts w:ascii="Arial" w:hAnsi="Arial" w:cs="Arial"/>
          <w:color w:val="111111"/>
        </w:rPr>
        <w:t> of people were killed or displaced in Iraq, Libya, Syria, Yemen, and above all Palestine-Israel with no winning in sight), and (5) identify and discuss some prospects and solutions to the conflict.</w:t>
      </w:r>
    </w:p>
    <w:p w:rsidR="00F004FB" w:rsidRDefault="00F004FB" w:rsidP="00F004FB">
      <w:pPr>
        <w:pStyle w:val="NormalWeb"/>
        <w:shd w:val="clear" w:color="auto" w:fill="FFFFFF"/>
        <w:spacing w:before="0" w:beforeAutospacing="0" w:after="0" w:afterAutospacing="0"/>
        <w:rPr>
          <w:rFonts w:ascii="Arial" w:hAnsi="Arial" w:cs="Arial"/>
          <w:color w:val="111111"/>
        </w:rPr>
      </w:pPr>
      <w:r>
        <w:rPr>
          <w:rStyle w:val="Strong"/>
          <w:rFonts w:ascii="inherit" w:hAnsi="inherit" w:cs="Arial"/>
          <w:color w:val="000000"/>
          <w:sz w:val="20"/>
          <w:szCs w:val="20"/>
          <w:bdr w:val="none" w:sz="0" w:space="0" w:color="auto" w:frame="1"/>
        </w:rPr>
        <w:t>Skim carefully through the following PowerPoint slides to IDENTIFY and USE the MOST significant and relevant ones for answering the SPECIFIC questions of this assignment</w:t>
      </w:r>
      <w:r>
        <w:rPr>
          <w:rFonts w:ascii="inherit" w:hAnsi="inherit" w:cs="Arial"/>
          <w:color w:val="000000"/>
          <w:sz w:val="20"/>
          <w:szCs w:val="20"/>
          <w:bdr w:val="none" w:sz="0" w:space="0" w:color="auto" w:frame="1"/>
        </w:rPr>
        <w:t>: </w:t>
      </w:r>
      <w:r>
        <w:rPr>
          <w:rFonts w:ascii="inherit" w:hAnsi="inherit" w:cs="Arial"/>
          <w:color w:val="FF0000"/>
          <w:sz w:val="20"/>
          <w:szCs w:val="20"/>
          <w:bdr w:val="none" w:sz="0" w:space="0" w:color="auto" w:frame="1"/>
        </w:rPr>
        <w:t>1-15, 21-24, 55-62, 85-86, 108-112, 133-136, 142-146, 206-210, 217, 220-223, 254, 283, 288, 304-305, 357-358, 371, 378-379, 384.</w:t>
      </w:r>
    </w:p>
    <w:p w:rsidR="00F004FB" w:rsidRDefault="00F004FB" w:rsidP="00F004FB">
      <w:pPr>
        <w:pStyle w:val="NormalWeb"/>
        <w:shd w:val="clear" w:color="auto" w:fill="FFFFFF"/>
        <w:spacing w:before="0" w:beforeAutospacing="0" w:after="0" w:afterAutospacing="0"/>
        <w:rPr>
          <w:rFonts w:ascii="Arial" w:hAnsi="Arial" w:cs="Arial"/>
          <w:color w:val="111111"/>
        </w:rPr>
      </w:pPr>
      <w:r>
        <w:rPr>
          <w:rFonts w:ascii="Arial" w:hAnsi="Arial" w:cs="Arial"/>
          <w:color w:val="111111"/>
        </w:rPr>
        <w:t>Based EXCLUSIVELY on your thoughtful learning from the above PowerPoint slides, write a 1200-1300 word essay in which </w:t>
      </w:r>
      <w:r>
        <w:rPr>
          <w:rStyle w:val="Strong"/>
          <w:rFonts w:ascii="inherit" w:hAnsi="inherit" w:cs="Arial"/>
          <w:color w:val="FF0000"/>
          <w:sz w:val="20"/>
          <w:szCs w:val="20"/>
          <w:bdr w:val="none" w:sz="0" w:space="0" w:color="auto" w:frame="1"/>
        </w:rPr>
        <w:t>(1)</w:t>
      </w:r>
      <w:r>
        <w:rPr>
          <w:rFonts w:ascii="Arial" w:hAnsi="Arial" w:cs="Arial"/>
          <w:color w:val="111111"/>
        </w:rPr>
        <w:t> you draw upon the various definitions in slide 209 to </w:t>
      </w:r>
      <w:r>
        <w:rPr>
          <w:rStyle w:val="Strong"/>
          <w:rFonts w:ascii="inherit" w:hAnsi="inherit" w:cs="Arial"/>
          <w:color w:val="FF0000"/>
          <w:sz w:val="20"/>
          <w:szCs w:val="20"/>
          <w:bdr w:val="none" w:sz="0" w:space="0" w:color="auto" w:frame="1"/>
        </w:rPr>
        <w:t>CREATE your OWN</w:t>
      </w:r>
      <w:r>
        <w:rPr>
          <w:rFonts w:ascii="inherit" w:hAnsi="inherit" w:cs="Arial"/>
          <w:color w:val="FF0000"/>
          <w:sz w:val="20"/>
          <w:szCs w:val="20"/>
          <w:bdr w:val="none" w:sz="0" w:space="0" w:color="auto" w:frame="1"/>
        </w:rPr>
        <w:t> </w:t>
      </w:r>
      <w:r>
        <w:rPr>
          <w:rFonts w:ascii="Arial" w:hAnsi="Arial" w:cs="Arial"/>
          <w:color w:val="111111"/>
        </w:rPr>
        <w:t>original, concise, and inclusive definition of the Israel lobby; </w:t>
      </w:r>
      <w:r>
        <w:rPr>
          <w:rStyle w:val="Strong"/>
          <w:rFonts w:ascii="inherit" w:hAnsi="inherit" w:cs="Arial"/>
          <w:color w:val="FF0000"/>
          <w:sz w:val="20"/>
          <w:szCs w:val="20"/>
          <w:bdr w:val="none" w:sz="0" w:space="0" w:color="auto" w:frame="1"/>
        </w:rPr>
        <w:t>(2)</w:t>
      </w:r>
      <w:r>
        <w:rPr>
          <w:rFonts w:ascii="inherit" w:hAnsi="inherit" w:cs="Arial"/>
          <w:color w:val="FF0000"/>
          <w:sz w:val="20"/>
          <w:szCs w:val="20"/>
          <w:bdr w:val="none" w:sz="0" w:space="0" w:color="auto" w:frame="1"/>
        </w:rPr>
        <w:t> </w:t>
      </w:r>
      <w:r>
        <w:rPr>
          <w:rFonts w:ascii="Arial" w:hAnsi="Arial" w:cs="Arial"/>
          <w:color w:val="111111"/>
        </w:rPr>
        <w:t>you </w:t>
      </w:r>
      <w:r>
        <w:rPr>
          <w:rStyle w:val="Strong"/>
          <w:rFonts w:ascii="inherit" w:hAnsi="inherit" w:cs="Arial"/>
          <w:color w:val="FF0000"/>
          <w:sz w:val="20"/>
          <w:szCs w:val="20"/>
          <w:bdr w:val="none" w:sz="0" w:space="0" w:color="auto" w:frame="1"/>
        </w:rPr>
        <w:t>PINPOINT and EXPLAIN</w:t>
      </w:r>
      <w:r>
        <w:rPr>
          <w:rFonts w:ascii="inherit" w:hAnsi="inherit" w:cs="Arial"/>
          <w:color w:val="FF0000"/>
          <w:sz w:val="20"/>
          <w:szCs w:val="20"/>
          <w:bdr w:val="none" w:sz="0" w:space="0" w:color="auto" w:frame="1"/>
        </w:rPr>
        <w:t> </w:t>
      </w:r>
      <w:r>
        <w:rPr>
          <w:rFonts w:ascii="Arial" w:hAnsi="Arial" w:cs="Arial"/>
          <w:color w:val="111111"/>
        </w:rPr>
        <w:t>which one of the three---the US government, the Israeli government, or the Israel lobby---is 'calling the shots' (telling the others what to do) in terms of US Middle East policy; </w:t>
      </w:r>
      <w:r>
        <w:rPr>
          <w:rStyle w:val="Strong"/>
          <w:rFonts w:ascii="inherit" w:hAnsi="inherit" w:cs="Arial"/>
          <w:color w:val="FF0000"/>
          <w:sz w:val="20"/>
          <w:szCs w:val="20"/>
          <w:bdr w:val="none" w:sz="0" w:space="0" w:color="auto" w:frame="1"/>
        </w:rPr>
        <w:t>(3)</w:t>
      </w:r>
      <w:r>
        <w:rPr>
          <w:rStyle w:val="Strong"/>
          <w:rFonts w:ascii="inherit" w:hAnsi="inherit" w:cs="Arial"/>
          <w:color w:val="111111"/>
          <w:sz w:val="20"/>
          <w:szCs w:val="20"/>
          <w:bdr w:val="none" w:sz="0" w:space="0" w:color="auto" w:frame="1"/>
        </w:rPr>
        <w:t> </w:t>
      </w:r>
      <w:r>
        <w:rPr>
          <w:rFonts w:ascii="Arial" w:hAnsi="Arial" w:cs="Arial"/>
          <w:color w:val="111111"/>
        </w:rPr>
        <w:t>you</w:t>
      </w:r>
      <w:r>
        <w:rPr>
          <w:rStyle w:val="Strong"/>
          <w:rFonts w:ascii="inherit" w:hAnsi="inherit" w:cs="Arial"/>
          <w:color w:val="FF0000"/>
          <w:sz w:val="20"/>
          <w:szCs w:val="20"/>
          <w:bdr w:val="none" w:sz="0" w:space="0" w:color="auto" w:frame="1"/>
        </w:rPr>
        <w:t> EXPLAIN</w:t>
      </w:r>
      <w:r>
        <w:rPr>
          <w:rFonts w:ascii="Arial" w:hAnsi="Arial" w:cs="Arial"/>
          <w:color w:val="111111"/>
        </w:rPr>
        <w:t> why does predominantly </w:t>
      </w:r>
      <w:r>
        <w:rPr>
          <w:rStyle w:val="Strong"/>
          <w:rFonts w:ascii="inherit" w:hAnsi="inherit" w:cs="Arial"/>
          <w:color w:val="111111"/>
          <w:sz w:val="20"/>
          <w:szCs w:val="20"/>
          <w:bdr w:val="none" w:sz="0" w:space="0" w:color="auto" w:frame="1"/>
        </w:rPr>
        <w:t>Christian</w:t>
      </w:r>
      <w:r>
        <w:rPr>
          <w:rFonts w:ascii="Arial" w:hAnsi="Arial" w:cs="Arial"/>
          <w:color w:val="111111"/>
        </w:rPr>
        <w:t> America continues to support </w:t>
      </w:r>
      <w:proofErr w:type="spellStart"/>
      <w:r>
        <w:rPr>
          <w:rStyle w:val="Strong"/>
          <w:rFonts w:ascii="inherit" w:hAnsi="inherit" w:cs="Arial"/>
          <w:color w:val="000000"/>
          <w:sz w:val="20"/>
          <w:szCs w:val="20"/>
          <w:bdr w:val="none" w:sz="0" w:space="0" w:color="auto" w:frame="1"/>
        </w:rPr>
        <w:t>incoming</w:t>
      </w:r>
      <w:r>
        <w:rPr>
          <w:rFonts w:ascii="inherit" w:hAnsi="inherit" w:cs="Arial"/>
          <w:color w:val="000000"/>
          <w:sz w:val="20"/>
          <w:szCs w:val="20"/>
          <w:bdr w:val="none" w:sz="0" w:space="0" w:color="auto" w:frame="1"/>
        </w:rPr>
        <w:t>Jewish</w:t>
      </w:r>
      <w:proofErr w:type="spellEnd"/>
      <w:r>
        <w:rPr>
          <w:rFonts w:ascii="inherit" w:hAnsi="inherit" w:cs="Arial"/>
          <w:color w:val="000000"/>
          <w:sz w:val="20"/>
          <w:szCs w:val="20"/>
          <w:bdr w:val="none" w:sz="0" w:space="0" w:color="auto" w:frame="1"/>
        </w:rPr>
        <w:t xml:space="preserve"> settlers (in Palestine) who do not believe in Jesus against the underdog </w:t>
      </w:r>
      <w:r>
        <w:rPr>
          <w:rStyle w:val="Strong"/>
          <w:rFonts w:ascii="inherit" w:hAnsi="inherit" w:cs="Arial"/>
          <w:color w:val="000000"/>
          <w:sz w:val="20"/>
          <w:szCs w:val="20"/>
          <w:bdr w:val="none" w:sz="0" w:space="0" w:color="auto" w:frame="1"/>
        </w:rPr>
        <w:t>native</w:t>
      </w:r>
      <w:r>
        <w:rPr>
          <w:rFonts w:ascii="inherit" w:hAnsi="inherit" w:cs="Arial"/>
          <w:color w:val="000000"/>
          <w:sz w:val="20"/>
          <w:szCs w:val="20"/>
          <w:bdr w:val="none" w:sz="0" w:space="0" w:color="auto" w:frame="1"/>
        </w:rPr>
        <w:t> Muslim and Christian Palestinians who do believe in Jesus?; </w:t>
      </w:r>
      <w:r>
        <w:rPr>
          <w:rStyle w:val="Strong"/>
          <w:rFonts w:ascii="inherit" w:hAnsi="inherit" w:cs="Arial"/>
          <w:color w:val="FF0000"/>
          <w:sz w:val="20"/>
          <w:szCs w:val="20"/>
          <w:bdr w:val="none" w:sz="0" w:space="0" w:color="auto" w:frame="1"/>
        </w:rPr>
        <w:t>(4)</w:t>
      </w:r>
      <w:r>
        <w:rPr>
          <w:rFonts w:ascii="inherit" w:hAnsi="inherit" w:cs="Arial"/>
          <w:color w:val="000000"/>
          <w:sz w:val="20"/>
          <w:szCs w:val="20"/>
          <w:bdr w:val="none" w:sz="0" w:space="0" w:color="auto" w:frame="1"/>
        </w:rPr>
        <w:t> you</w:t>
      </w:r>
      <w:r>
        <w:rPr>
          <w:rStyle w:val="Strong"/>
          <w:rFonts w:ascii="inherit" w:hAnsi="inherit" w:cs="Arial"/>
          <w:color w:val="FF0000"/>
          <w:sz w:val="20"/>
          <w:szCs w:val="20"/>
          <w:bdr w:val="none" w:sz="0" w:space="0" w:color="auto" w:frame="1"/>
        </w:rPr>
        <w:t> DISCUSS</w:t>
      </w:r>
      <w:r>
        <w:rPr>
          <w:rFonts w:ascii="inherit" w:hAnsi="inherit" w:cs="Arial"/>
          <w:color w:val="000000"/>
          <w:sz w:val="20"/>
          <w:szCs w:val="20"/>
          <w:bdr w:val="none" w:sz="0" w:space="0" w:color="auto" w:frame="1"/>
        </w:rPr>
        <w:t> the </w:t>
      </w:r>
      <w:r>
        <w:rPr>
          <w:rFonts w:ascii="inherit" w:hAnsi="inherit" w:cs="Arial"/>
          <w:color w:val="FF0000"/>
          <w:sz w:val="20"/>
          <w:szCs w:val="20"/>
          <w:bdr w:val="none" w:sz="0" w:space="0" w:color="auto" w:frame="1"/>
        </w:rPr>
        <w:t xml:space="preserve">main problems </w:t>
      </w:r>
      <w:proofErr w:type="spellStart"/>
      <w:r>
        <w:rPr>
          <w:rFonts w:ascii="inherit" w:hAnsi="inherit" w:cs="Arial"/>
          <w:color w:val="FF0000"/>
          <w:sz w:val="20"/>
          <w:szCs w:val="20"/>
          <w:bdr w:val="none" w:sz="0" w:space="0" w:color="auto" w:frame="1"/>
        </w:rPr>
        <w:t>andsolutions</w:t>
      </w:r>
      <w:proofErr w:type="spellEnd"/>
      <w:r>
        <w:rPr>
          <w:rFonts w:ascii="Arial" w:hAnsi="Arial" w:cs="Arial"/>
          <w:color w:val="111111"/>
        </w:rPr>
        <w:t> suggested or implied (a) in t</w:t>
      </w:r>
      <w:r>
        <w:rPr>
          <w:rFonts w:ascii="inherit" w:hAnsi="inherit" w:cs="Arial"/>
          <w:color w:val="000000"/>
          <w:sz w:val="20"/>
          <w:szCs w:val="20"/>
          <w:bdr w:val="none" w:sz="0" w:space="0" w:color="auto" w:frame="1"/>
        </w:rPr>
        <w:t xml:space="preserve">he three videos by </w:t>
      </w:r>
      <w:proofErr w:type="spellStart"/>
      <w:r>
        <w:rPr>
          <w:rFonts w:ascii="inherit" w:hAnsi="inherit" w:cs="Arial"/>
          <w:color w:val="000000"/>
          <w:sz w:val="20"/>
          <w:szCs w:val="20"/>
          <w:bdr w:val="none" w:sz="0" w:space="0" w:color="auto" w:frame="1"/>
        </w:rPr>
        <w:t>Finklestein</w:t>
      </w:r>
      <w:proofErr w:type="spellEnd"/>
      <w:r>
        <w:rPr>
          <w:rFonts w:ascii="inherit" w:hAnsi="inherit" w:cs="Arial"/>
          <w:color w:val="000000"/>
          <w:sz w:val="20"/>
          <w:szCs w:val="20"/>
          <w:bdr w:val="none" w:sz="0" w:space="0" w:color="auto" w:frame="1"/>
        </w:rPr>
        <w:t>/Pilger/</w:t>
      </w:r>
      <w:proofErr w:type="spellStart"/>
      <w:r>
        <w:rPr>
          <w:rFonts w:ascii="inherit" w:hAnsi="inherit" w:cs="Arial"/>
          <w:color w:val="000000"/>
          <w:sz w:val="20"/>
          <w:szCs w:val="20"/>
          <w:bdr w:val="none" w:sz="0" w:space="0" w:color="auto" w:frame="1"/>
        </w:rPr>
        <w:t>Alatar</w:t>
      </w:r>
      <w:proofErr w:type="spellEnd"/>
      <w:r>
        <w:rPr>
          <w:rFonts w:ascii="inherit" w:hAnsi="inherit" w:cs="Arial"/>
          <w:color w:val="000000"/>
          <w:sz w:val="20"/>
          <w:szCs w:val="20"/>
          <w:bdr w:val="none" w:sz="0" w:space="0" w:color="auto" w:frame="1"/>
        </w:rPr>
        <w:t>,</w:t>
      </w:r>
      <w:r>
        <w:rPr>
          <w:rFonts w:ascii="Arial" w:hAnsi="Arial" w:cs="Arial"/>
          <w:color w:val="111111"/>
        </w:rPr>
        <w:t> (b) in </w:t>
      </w:r>
      <w:r>
        <w:rPr>
          <w:rFonts w:ascii="inherit" w:hAnsi="inherit" w:cs="Arial"/>
          <w:color w:val="000000"/>
          <w:sz w:val="20"/>
          <w:szCs w:val="20"/>
          <w:bdr w:val="none" w:sz="0" w:space="0" w:color="auto" w:frame="1"/>
        </w:rPr>
        <w:t>Israeli Prime Minister Netanyahu's definition of American UN Envoy Nikki Haley's mission at the UN ("UNRWA Should Be Dismantled") in slide 378, and (c) in Attorney Jeff Gates' book and audio interview in slide 254; and</w:t>
      </w:r>
      <w:r>
        <w:rPr>
          <w:rStyle w:val="Strong"/>
          <w:rFonts w:ascii="inherit" w:hAnsi="inherit" w:cs="Arial"/>
          <w:color w:val="000000"/>
          <w:sz w:val="20"/>
          <w:szCs w:val="20"/>
          <w:bdr w:val="none" w:sz="0" w:space="0" w:color="auto" w:frame="1"/>
        </w:rPr>
        <w:t> </w:t>
      </w:r>
      <w:r>
        <w:rPr>
          <w:rStyle w:val="Strong"/>
          <w:rFonts w:ascii="inherit" w:hAnsi="inherit" w:cs="Arial"/>
          <w:color w:val="FF0000"/>
          <w:sz w:val="20"/>
          <w:szCs w:val="20"/>
          <w:bdr w:val="none" w:sz="0" w:space="0" w:color="auto" w:frame="1"/>
        </w:rPr>
        <w:t>(5)</w:t>
      </w:r>
      <w:r>
        <w:rPr>
          <w:rFonts w:ascii="inherit" w:hAnsi="inherit" w:cs="Arial"/>
          <w:color w:val="000000"/>
          <w:sz w:val="20"/>
          <w:szCs w:val="20"/>
          <w:bdr w:val="none" w:sz="0" w:space="0" w:color="auto" w:frame="1"/>
        </w:rPr>
        <w:t> you </w:t>
      </w:r>
      <w:r>
        <w:rPr>
          <w:rStyle w:val="Strong"/>
          <w:rFonts w:ascii="inherit" w:hAnsi="inherit" w:cs="Arial"/>
          <w:color w:val="FF0000"/>
          <w:sz w:val="20"/>
          <w:szCs w:val="20"/>
          <w:bdr w:val="none" w:sz="0" w:space="0" w:color="auto" w:frame="1"/>
        </w:rPr>
        <w:t>outline specific examples</w:t>
      </w:r>
      <w:r>
        <w:rPr>
          <w:rFonts w:ascii="inherit" w:hAnsi="inherit" w:cs="Arial"/>
          <w:color w:val="000000"/>
          <w:sz w:val="20"/>
          <w:szCs w:val="20"/>
          <w:bdr w:val="none" w:sz="0" w:space="0" w:color="auto" w:frame="1"/>
        </w:rPr>
        <w:t> that illustrate the conflict's impact and prospect for U.S. economy, political culture, and international relations.</w:t>
      </w:r>
    </w:p>
    <w:p w:rsidR="00F004FB" w:rsidRDefault="00F004FB" w:rsidP="00F004FB">
      <w:pPr>
        <w:pStyle w:val="NormalWeb"/>
        <w:shd w:val="clear" w:color="auto" w:fill="FFFFFF"/>
        <w:spacing w:before="0" w:beforeAutospacing="0" w:after="0" w:afterAutospacing="0"/>
        <w:rPr>
          <w:rFonts w:ascii="Arial" w:hAnsi="Arial" w:cs="Arial"/>
          <w:color w:val="111111"/>
        </w:rPr>
      </w:pPr>
      <w:r>
        <w:rPr>
          <w:rFonts w:ascii="inherit" w:hAnsi="inherit" w:cs="Arial"/>
          <w:color w:val="000000"/>
          <w:sz w:val="20"/>
          <w:szCs w:val="20"/>
          <w:bdr w:val="none" w:sz="0" w:space="0" w:color="auto" w:frame="1"/>
        </w:rPr>
        <w:t>Your essay should reflect your ability to integrate </w:t>
      </w:r>
      <w:r>
        <w:rPr>
          <w:rStyle w:val="Strong"/>
          <w:rFonts w:ascii="inherit" w:hAnsi="inherit" w:cs="Arial"/>
          <w:color w:val="000000"/>
          <w:sz w:val="20"/>
          <w:szCs w:val="20"/>
          <w:bdr w:val="none" w:sz="0" w:space="0" w:color="auto" w:frame="1"/>
        </w:rPr>
        <w:t>multiple ways of learning </w:t>
      </w:r>
      <w:r>
        <w:rPr>
          <w:rFonts w:ascii="inherit" w:hAnsi="inherit" w:cs="Arial"/>
          <w:color w:val="000000"/>
          <w:sz w:val="20"/>
          <w:szCs w:val="20"/>
          <w:bdr w:val="none" w:sz="0" w:space="0" w:color="auto" w:frame="1"/>
        </w:rPr>
        <w:t>through </w:t>
      </w:r>
      <w:r>
        <w:rPr>
          <w:rStyle w:val="Strong"/>
          <w:rFonts w:ascii="inherit" w:hAnsi="inherit" w:cs="Arial"/>
          <w:color w:val="000000"/>
          <w:sz w:val="20"/>
          <w:szCs w:val="20"/>
          <w:bdr w:val="none" w:sz="0" w:space="0" w:color="auto" w:frame="1"/>
        </w:rPr>
        <w:t>scientific and historical</w:t>
      </w:r>
      <w:r>
        <w:rPr>
          <w:rFonts w:ascii="inherit" w:hAnsi="inherit" w:cs="Arial"/>
          <w:color w:val="000000"/>
          <w:sz w:val="20"/>
          <w:szCs w:val="20"/>
          <w:bdr w:val="none" w:sz="0" w:space="0" w:color="auto" w:frame="1"/>
        </w:rPr>
        <w:t> perspectives (as in slides 1, 61, 86-88, 135, 140, 142, 378), learning through </w:t>
      </w:r>
      <w:r>
        <w:rPr>
          <w:rStyle w:val="Strong"/>
          <w:rFonts w:ascii="inherit" w:hAnsi="inherit" w:cs="Arial"/>
          <w:color w:val="000000"/>
          <w:sz w:val="20"/>
          <w:szCs w:val="20"/>
          <w:bdr w:val="none" w:sz="0" w:space="0" w:color="auto" w:frame="1"/>
        </w:rPr>
        <w:t>artistic and literary</w:t>
      </w:r>
      <w:r>
        <w:rPr>
          <w:rFonts w:ascii="inherit" w:hAnsi="inherit" w:cs="Arial"/>
          <w:color w:val="000000"/>
          <w:sz w:val="20"/>
          <w:szCs w:val="20"/>
          <w:bdr w:val="none" w:sz="0" w:space="0" w:color="auto" w:frame="1"/>
        </w:rPr>
        <w:t> perspectives (as in slides 55-58, 98, 105, 346), and learning through </w:t>
      </w:r>
      <w:r>
        <w:rPr>
          <w:rStyle w:val="Strong"/>
          <w:rFonts w:ascii="inherit" w:hAnsi="inherit" w:cs="Arial"/>
          <w:color w:val="000000"/>
          <w:sz w:val="20"/>
          <w:szCs w:val="20"/>
          <w:bdr w:val="none" w:sz="0" w:space="0" w:color="auto" w:frame="1"/>
        </w:rPr>
        <w:t>ethical and behavioral</w:t>
      </w:r>
      <w:r>
        <w:rPr>
          <w:rFonts w:ascii="inherit" w:hAnsi="inherit" w:cs="Arial"/>
          <w:color w:val="000000"/>
          <w:sz w:val="20"/>
          <w:szCs w:val="20"/>
          <w:bdr w:val="none" w:sz="0" w:space="0" w:color="auto" w:frame="1"/>
        </w:rPr>
        <w:t xml:space="preserve"> perspectives (as in slides 75-78, 82, 230, 236, 255-261). While the overall essay MUST be based EXCLUSIVELY on the ASSIGNED materials shared by class members, </w:t>
      </w:r>
      <w:proofErr w:type="spellStart"/>
      <w:r>
        <w:rPr>
          <w:rFonts w:ascii="inherit" w:hAnsi="inherit" w:cs="Arial"/>
          <w:color w:val="000000"/>
          <w:sz w:val="20"/>
          <w:szCs w:val="20"/>
          <w:bdr w:val="none" w:sz="0" w:space="0" w:color="auto" w:frame="1"/>
        </w:rPr>
        <w:t>its</w:t>
      </w:r>
      <w:proofErr w:type="spellEnd"/>
      <w:r>
        <w:rPr>
          <w:rFonts w:ascii="inherit" w:hAnsi="inherit" w:cs="Arial"/>
          <w:color w:val="000000"/>
          <w:sz w:val="20"/>
          <w:szCs w:val="20"/>
          <w:bdr w:val="none" w:sz="0" w:space="0" w:color="auto" w:frame="1"/>
        </w:rPr>
        <w:t xml:space="preserve"> should also include references to your own culture or perspective or personal experience or ‘experiential learning’ (‘out-of-class-learning experience’) whenever applicable and desirable. To demonstrate some course-related ‘experiential learning’, your essay should additionally include SUPPORTING or OPPOSING explanations [to your explanations], which you have personally encountered and documented either through your own ‘social media’ electronic </w:t>
      </w:r>
      <w:r>
        <w:rPr>
          <w:rFonts w:ascii="inherit" w:hAnsi="inherit" w:cs="Arial"/>
          <w:color w:val="000000"/>
          <w:sz w:val="20"/>
          <w:szCs w:val="20"/>
          <w:bdr w:val="none" w:sz="0" w:space="0" w:color="auto" w:frame="1"/>
        </w:rPr>
        <w:lastRenderedPageBreak/>
        <w:t xml:space="preserve">communications with others, or through your own face-to-face interaction with any identifiable/verifiable ISU or Terre Haute or other community group or individual. Critical Thinking Essay 2 must be formatted as a Microsoft Word file and uploaded through the </w:t>
      </w:r>
      <w:proofErr w:type="spellStart"/>
      <w:r>
        <w:rPr>
          <w:rFonts w:ascii="inherit" w:hAnsi="inherit" w:cs="Arial"/>
          <w:color w:val="000000"/>
          <w:sz w:val="20"/>
          <w:szCs w:val="20"/>
          <w:bdr w:val="none" w:sz="0" w:space="0" w:color="auto" w:frame="1"/>
        </w:rPr>
        <w:t>TurnItIn</w:t>
      </w:r>
      <w:proofErr w:type="spellEnd"/>
      <w:r>
        <w:rPr>
          <w:rFonts w:ascii="inherit" w:hAnsi="inherit" w:cs="Arial"/>
          <w:color w:val="000000"/>
          <w:sz w:val="20"/>
          <w:szCs w:val="20"/>
          <w:bdr w:val="none" w:sz="0" w:space="0" w:color="auto" w:frame="1"/>
        </w:rPr>
        <w:t xml:space="preserve"> link (View/Complete) by the deadline. As stated in the course syllabus, no other forms of submission will be </w:t>
      </w:r>
      <w:proofErr w:type="gramStart"/>
      <w:r>
        <w:rPr>
          <w:rFonts w:ascii="inherit" w:hAnsi="inherit" w:cs="Arial"/>
          <w:color w:val="000000"/>
          <w:sz w:val="20"/>
          <w:szCs w:val="20"/>
          <w:bdr w:val="none" w:sz="0" w:space="0" w:color="auto" w:frame="1"/>
        </w:rPr>
        <w:t>accepted</w:t>
      </w:r>
      <w:proofErr w:type="gramEnd"/>
      <w:r>
        <w:rPr>
          <w:rFonts w:ascii="inherit" w:hAnsi="inherit" w:cs="Arial"/>
          <w:color w:val="000000"/>
          <w:sz w:val="20"/>
          <w:szCs w:val="20"/>
          <w:bdr w:val="none" w:sz="0" w:space="0" w:color="auto" w:frame="1"/>
        </w:rPr>
        <w:t xml:space="preserve"> and no later submission will be possible. Critical Thinking Essay 2 is worth 13 points (13% of your final grade)</w:t>
      </w:r>
    </w:p>
    <w:p w:rsidR="00A61FB9" w:rsidRDefault="00F004FB">
      <w:bookmarkStart w:id="0" w:name="_GoBack"/>
      <w:bookmarkEnd w:id="0"/>
    </w:p>
    <w:sectPr w:rsidR="00A61FB9" w:rsidSect="003F4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FB"/>
    <w:rsid w:val="003F499B"/>
    <w:rsid w:val="00B11921"/>
    <w:rsid w:val="00F004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0223ED3-2FE6-BD4C-BC1C-C3507ECD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04F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004FB"/>
    <w:rPr>
      <w:b/>
      <w:bCs/>
    </w:rPr>
  </w:style>
  <w:style w:type="character" w:styleId="Hyperlink">
    <w:name w:val="Hyperlink"/>
    <w:basedOn w:val="DefaultParagraphFont"/>
    <w:uiPriority w:val="99"/>
    <w:semiHidden/>
    <w:unhideWhenUsed/>
    <w:rsid w:val="00F00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YLUIi7Aefo" TargetMode="External"/><Relationship Id="rId5" Type="http://schemas.openxmlformats.org/officeDocument/2006/relationships/hyperlink" Target="http://www.bbc.com/news/world-middle-east-42446027" TargetMode="External"/><Relationship Id="rId4" Type="http://schemas.openxmlformats.org/officeDocument/2006/relationships/hyperlink" Target="https://www.un.org/press/en/2016/ga11879.do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1</cp:revision>
  <dcterms:created xsi:type="dcterms:W3CDTF">2018-11-29T07:40:00Z</dcterms:created>
  <dcterms:modified xsi:type="dcterms:W3CDTF">2018-11-29T07:41:00Z</dcterms:modified>
</cp:coreProperties>
</file>